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5A01" w14:textId="77777777" w:rsidR="0081677D" w:rsidRPr="0081677D" w:rsidRDefault="0081677D" w:rsidP="0081677D">
      <w:pPr>
        <w:spacing w:after="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41414"/>
          <w:kern w:val="0"/>
          <w:sz w:val="36"/>
          <w:szCs w:val="36"/>
          <w:lang w:eastAsia="en-GB"/>
          <w14:ligatures w14:val="none"/>
        </w:rPr>
        <w:t>Post Graduate Certificate (</w:t>
      </w:r>
      <w:proofErr w:type="spellStart"/>
      <w:r w:rsidRPr="0081677D">
        <w:rPr>
          <w:rFonts w:ascii="Calibri" w:eastAsia="Times New Roman" w:hAnsi="Calibri" w:cs="Calibri"/>
          <w:b/>
          <w:bCs/>
          <w:color w:val="141414"/>
          <w:kern w:val="0"/>
          <w:sz w:val="36"/>
          <w:szCs w:val="36"/>
          <w:lang w:eastAsia="en-GB"/>
          <w14:ligatures w14:val="none"/>
        </w:rPr>
        <w:t>PGcert</w:t>
      </w:r>
      <w:proofErr w:type="spellEnd"/>
      <w:r w:rsidRPr="0081677D">
        <w:rPr>
          <w:rFonts w:ascii="Calibri" w:eastAsia="Times New Roman" w:hAnsi="Calibri" w:cs="Calibri"/>
          <w:b/>
          <w:bCs/>
          <w:color w:val="141414"/>
          <w:kern w:val="0"/>
          <w:sz w:val="36"/>
          <w:szCs w:val="36"/>
          <w:lang w:eastAsia="en-GB"/>
          <w14:ligatures w14:val="none"/>
        </w:rPr>
        <w:t>) in Neuromodulation and Pain Management</w:t>
      </w:r>
    </w:p>
    <w:p w14:paraId="19BDAEFC" w14:textId="77777777" w:rsidR="0081677D" w:rsidRPr="0081677D" w:rsidRDefault="0081677D" w:rsidP="0081677D">
      <w:pPr>
        <w:spacing w:after="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41414"/>
          <w:kern w:val="0"/>
          <w:sz w:val="34"/>
          <w:szCs w:val="34"/>
          <w:lang w:eastAsia="en-GB"/>
          <w14:ligatures w14:val="none"/>
        </w:rPr>
        <w:t>Programme overview</w:t>
      </w:r>
    </w:p>
    <w:p w14:paraId="1CEEAC20" w14:textId="04568EDD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PGcert</w:t>
      </w:r>
      <w:proofErr w:type="spellEnd"/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in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</w:t>
      </w: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euromodulation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Pain management, </w:t>
      </w: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Queen Mary University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London,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is a </w:t>
      </w: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university based, unique, fully online accreditation through one academic year on part time basis. The certification offers a total of 60 credits, </w:t>
      </w:r>
      <w:r w:rsidRPr="0081677D"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t>4 x 15 credits each module.</w:t>
      </w:r>
      <w:r w:rsidRPr="0081677D"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br/>
      </w:r>
      <w:r w:rsidRPr="0081677D"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br/>
      </w:r>
    </w:p>
    <w:p w14:paraId="0B4E1268" w14:textId="77777777" w:rsidR="0081677D" w:rsidRPr="0081677D" w:rsidRDefault="0081677D" w:rsidP="0081677D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modular nature of the program is designed to provide structured knowledge, ranging from basic science to clinical application in line with best available evidence.</w:t>
      </w:r>
    </w:p>
    <w:p w14:paraId="4D24DDE5" w14:textId="77777777" w:rsidR="0081677D" w:rsidRPr="0081677D" w:rsidRDefault="0081677D" w:rsidP="0081677D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certification is designed for Doctors, Clinical Nurse specialists and Field Clinical Engineers with clinical and academic aspirations.</w:t>
      </w:r>
    </w:p>
    <w:p w14:paraId="1A618A49" w14:textId="77777777" w:rsidR="0081677D" w:rsidRPr="0081677D" w:rsidRDefault="0081677D" w:rsidP="0081677D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online modular programme is designed to fit around one’s professional commitments. The qualification is served in one academic year through part-time study with both synchronous and asynchronous learning.</w:t>
      </w:r>
    </w:p>
    <w:p w14:paraId="2B02E22B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28AB68AF" w14:textId="77777777" w:rsidR="0081677D" w:rsidRPr="0081677D" w:rsidRDefault="0081677D" w:rsidP="0081677D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  <w:r w:rsidRPr="0081677D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 </w:t>
      </w:r>
    </w:p>
    <w:p w14:paraId="52DBCBFA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  <w:t>Structure</w:t>
      </w:r>
    </w:p>
    <w:p w14:paraId="552D1DD2" w14:textId="02ED9FF5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t>The modular nature of the programme</w:t>
      </w:r>
      <w:r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t xml:space="preserve"> (80 hours of didactic teaching)</w:t>
      </w:r>
      <w:r w:rsidRPr="0081677D"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t xml:space="preserve"> is designed to fit within the needs of candidates in full-time employment.  The candidate will receive the taught element of the modules in three-day blocks. Two modules per semester with each module being approximately four to six weeks apart.</w:t>
      </w:r>
    </w:p>
    <w:p w14:paraId="3EDDDFA0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60D8CAE6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t> </w:t>
      </w:r>
      <w:r w:rsidRPr="0081677D"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tab/>
        <w:t>Semester 1 modules:</w:t>
      </w:r>
    </w:p>
    <w:p w14:paraId="77ECC838" w14:textId="77777777" w:rsidR="0081677D" w:rsidRPr="0081677D" w:rsidRDefault="0081677D" w:rsidP="0081677D">
      <w:pPr>
        <w:ind w:left="720" w:hanging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·       </w:t>
      </w:r>
      <w:r w:rsidRPr="0081677D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Module 1 (October): Anatomy, Pathophysiology, Physics, Waveforms including emerging technology and Imaging relevant to neuromodulation</w:t>
      </w:r>
    </w:p>
    <w:p w14:paraId="51CA1769" w14:textId="77777777" w:rsidR="0081677D" w:rsidRPr="0081677D" w:rsidRDefault="0081677D" w:rsidP="0081677D">
      <w:pPr>
        <w:ind w:left="720" w:hanging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·       </w:t>
      </w:r>
      <w:r w:rsidRPr="0081677D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Module 2 (November): Patient care, Indications, Procedural skills, Perioperative Complications and Troubleshooting </w:t>
      </w:r>
    </w:p>
    <w:p w14:paraId="50F0F5C7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4711BCF1" w14:textId="77777777" w:rsidR="0081677D" w:rsidRPr="0081677D" w:rsidRDefault="0081677D" w:rsidP="0081677D">
      <w:pPr>
        <w:ind w:left="720" w:hanging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393F49"/>
          <w:kern w:val="0"/>
          <w:lang w:eastAsia="en-GB"/>
          <w14:ligatures w14:val="none"/>
        </w:rPr>
        <w:t>Semester 2 modules:</w:t>
      </w:r>
    </w:p>
    <w:p w14:paraId="0E8A47BD" w14:textId="77777777" w:rsidR="0081677D" w:rsidRPr="0081677D" w:rsidRDefault="0081677D" w:rsidP="0081677D">
      <w:pPr>
        <w:ind w:left="720" w:hanging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·       </w:t>
      </w:r>
      <w:r w:rsidRPr="0081677D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Module 3 (February): Devices and available technology- Current evidence and rationale selection</w:t>
      </w:r>
    </w:p>
    <w:p w14:paraId="69EEDD7F" w14:textId="77777777" w:rsidR="0081677D" w:rsidRPr="0081677D" w:rsidRDefault="0081677D" w:rsidP="0081677D">
      <w:pPr>
        <w:ind w:left="720" w:hanging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·       </w:t>
      </w:r>
      <w:r w:rsidRPr="0081677D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Module 4 (March): Deep brain stimulation/Intra thecal pump/ cancer pain management, Peripheral stimulation &amp; Miscellaneous</w:t>
      </w:r>
    </w:p>
    <w:p w14:paraId="0BB4480D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1E3CD851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1F435ABE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 </w:t>
      </w:r>
    </w:p>
    <w:p w14:paraId="75FCF127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Assessment </w:t>
      </w:r>
    </w:p>
    <w:p w14:paraId="03BC65F9" w14:textId="711E2FE0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candidates are assessed on submitted written assignments 2500 words for each module with 50% pass marks. A dedicated online mentorship session will be provided halfway through the module submission to assist through the assignment preparation. </w:t>
      </w:r>
    </w:p>
    <w:p w14:paraId="6DA0BE39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4AAE7676" w14:textId="77777777" w:rsidR="0081677D" w:rsidRPr="0081677D" w:rsidRDefault="0081677D" w:rsidP="0081677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lastRenderedPageBreak/>
        <w:t> </w:t>
      </w:r>
      <w:r w:rsidRPr="0081677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220359F8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  <w:t>Who is this program for?</w:t>
      </w:r>
    </w:p>
    <w:p w14:paraId="759F5568" w14:textId="0CAC64E1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This program is aimed for Physicians, Clinical Nurse Specialists and Field Clinical Engineers who are seeking a formal career in neuromodulation with university qualification. </w:t>
      </w:r>
    </w:p>
    <w:p w14:paraId="7C9C8092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 xml:space="preserve">Recommended eligibility </w:t>
      </w:r>
      <w:proofErr w:type="gramStart"/>
      <w:r w:rsidRPr="0081677D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criteria</w:t>
      </w:r>
      <w:proofErr w:type="gramEnd"/>
    </w:p>
    <w:p w14:paraId="1AFD62BE" w14:textId="77777777" w:rsidR="0081677D" w:rsidRPr="0081677D" w:rsidRDefault="0081677D" w:rsidP="0081677D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Doctors:</w:t>
      </w:r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Experience in Pain medicine, Neurosurgery, Spinal </w:t>
      </w:r>
      <w:proofErr w:type="gramStart"/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surgery</w:t>
      </w:r>
      <w:proofErr w:type="gramEnd"/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or Neuromodulation</w:t>
      </w:r>
    </w:p>
    <w:p w14:paraId="05C1D6B0" w14:textId="37696B78" w:rsidR="0081677D" w:rsidRPr="0081677D" w:rsidRDefault="0081677D" w:rsidP="0081677D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Clinical Nurse Specialists and Field Clinical Engineers in neuromodulation:</w:t>
      </w:r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Undergraduate degree and statement of purpose with ability to demonstrate significant interest and career aspiration in </w:t>
      </w:r>
      <w:proofErr w:type="gramStart"/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neuromodulation</w:t>
      </w:r>
      <w:proofErr w:type="gramEnd"/>
    </w:p>
    <w:p w14:paraId="7855D23C" w14:textId="77777777" w:rsidR="0081677D" w:rsidRPr="0081677D" w:rsidRDefault="0081677D" w:rsidP="0081677D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  </w:t>
      </w:r>
    </w:p>
    <w:p w14:paraId="0F6F3FC3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E1E1E"/>
          <w:kern w:val="0"/>
          <w:sz w:val="36"/>
          <w:szCs w:val="36"/>
          <w:lang w:eastAsia="en-GB"/>
          <w14:ligatures w14:val="none"/>
        </w:rPr>
        <w:t>How to apply </w:t>
      </w:r>
    </w:p>
    <w:p w14:paraId="39EDC7F9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For further information and to apply,  please visit- </w:t>
      </w:r>
      <w:hyperlink r:id="rId5" w:history="1">
        <w:r w:rsidRPr="0081677D">
          <w:rPr>
            <w:rFonts w:ascii="Calibri" w:eastAsia="Times New Roman" w:hAnsi="Calibri" w:cs="Calibri"/>
            <w:color w:val="1155CC"/>
            <w:kern w:val="0"/>
            <w:u w:val="single"/>
            <w:lang w:eastAsia="en-GB"/>
            <w14:ligatures w14:val="none"/>
          </w:rPr>
          <w:t>https://www.qmul.ac.uk/postgraduate/taught/coursefinder/courses/neuromodulation-and-pain-management-online-pgcert/</w:t>
        </w:r>
      </w:hyperlink>
    </w:p>
    <w:p w14:paraId="721D74C5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6F15972F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For Bursary applications, email your CV and a statement of purpose (400 words) to- </w:t>
      </w:r>
      <w:r w:rsidRPr="0081677D">
        <w:rPr>
          <w:rFonts w:ascii="Calibri" w:eastAsia="Times New Roman" w:hAnsi="Calibri" w:cs="Calibri"/>
          <w:color w:val="006BBD"/>
          <w:kern w:val="0"/>
          <w:lang w:eastAsia="en-GB"/>
          <w14:ligatures w14:val="none"/>
        </w:rPr>
        <w:t>enquiries@spinefoundation.org.uk</w:t>
      </w:r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> </w:t>
      </w:r>
    </w:p>
    <w:p w14:paraId="2A55DC63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Seats and bursaries are limited. We encourage early application to not miss out on timely enrolment.</w:t>
      </w:r>
    </w:p>
    <w:p w14:paraId="3AF4949D" w14:textId="77777777" w:rsidR="0081677D" w:rsidRPr="0081677D" w:rsidRDefault="0081677D" w:rsidP="008167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1677D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 </w:t>
      </w:r>
    </w:p>
    <w:p w14:paraId="6CA60DDD" w14:textId="3079DD1D" w:rsidR="00CD2B5F" w:rsidRDefault="0081677D" w:rsidP="0081677D"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The fee for the program for September 2024 (9 months) is </w:t>
      </w:r>
      <w:r w:rsidRPr="0081677D">
        <w:rPr>
          <w:rFonts w:ascii="Calibri" w:eastAsia="Times New Roman" w:hAnsi="Calibri" w:cs="Calibri"/>
          <w:b/>
          <w:bCs/>
          <w:color w:val="1E1E1E"/>
          <w:kern w:val="0"/>
          <w:lang w:eastAsia="en-GB"/>
          <w14:ligatures w14:val="none"/>
        </w:rPr>
        <w:t>£4,250</w:t>
      </w:r>
      <w:r w:rsidRPr="0081677D">
        <w:rPr>
          <w:rFonts w:ascii="Calibri" w:eastAsia="Times New Roman" w:hAnsi="Calibri" w:cs="Calibri"/>
          <w:color w:val="1E1E1E"/>
          <w:kern w:val="0"/>
          <w:lang w:eastAsia="en-GB"/>
          <w14:ligatures w14:val="none"/>
        </w:rPr>
        <w:t xml:space="preserve"> for UK candidates, overseas (TBC) </w:t>
      </w:r>
      <w:r w:rsidRPr="0081677D">
        <w:rPr>
          <w:rFonts w:ascii="Calibri" w:eastAsia="Times New Roman" w:hAnsi="Calibri" w:cs="Calibri"/>
          <w:color w:val="141414"/>
          <w:kern w:val="0"/>
          <w:u w:val="single"/>
          <w:lang w:eastAsia="en-GB"/>
          <w14:ligatures w14:val="none"/>
        </w:rPr>
        <w:t> </w:t>
      </w:r>
    </w:p>
    <w:sectPr w:rsidR="00CD2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606"/>
    <w:multiLevelType w:val="multilevel"/>
    <w:tmpl w:val="7BAA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E7A60"/>
    <w:multiLevelType w:val="multilevel"/>
    <w:tmpl w:val="FC12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380354">
    <w:abstractNumId w:val="1"/>
  </w:num>
  <w:num w:numId="2" w16cid:durableId="180750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5F"/>
    <w:rsid w:val="002467D5"/>
    <w:rsid w:val="0081677D"/>
    <w:rsid w:val="00C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26B8B"/>
  <w15:chartTrackingRefBased/>
  <w15:docId w15:val="{2C51EA17-7062-BA4B-8092-0163F7A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67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77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67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81677D"/>
  </w:style>
  <w:style w:type="character" w:styleId="Hyperlink">
    <w:name w:val="Hyperlink"/>
    <w:basedOn w:val="DefaultParagraphFont"/>
    <w:uiPriority w:val="99"/>
    <w:semiHidden/>
    <w:unhideWhenUsed/>
    <w:rsid w:val="00816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mul.ac.uk/postgraduate/taught/coursefinder/courses/neuromodulation-and-pain-management-online-pgce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Poply</dc:creator>
  <cp:keywords/>
  <dc:description/>
  <cp:lastModifiedBy>Tia Sofatzis</cp:lastModifiedBy>
  <cp:revision>2</cp:revision>
  <dcterms:created xsi:type="dcterms:W3CDTF">2023-12-28T02:34:00Z</dcterms:created>
  <dcterms:modified xsi:type="dcterms:W3CDTF">2023-12-28T02:34:00Z</dcterms:modified>
</cp:coreProperties>
</file>