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AE9F" w14:textId="5896B070" w:rsidR="00D2601F" w:rsidRDefault="00FC2680" w:rsidP="00D2601F">
      <w:pPr>
        <w:rPr>
          <w:rFonts w:ascii="Calibri" w:eastAsia="Times New Roman" w:hAnsi="Calibri" w:cs="Calibri"/>
          <w:b/>
          <w:bCs/>
          <w:color w:val="141414"/>
          <w:kern w:val="0"/>
          <w:sz w:val="36"/>
          <w:szCs w:val="36"/>
          <w:lang w:eastAsia="en-GB"/>
          <w14:ligatures w14:val="none"/>
        </w:rPr>
      </w:pPr>
      <w:r w:rsidRPr="00FC2680">
        <w:rPr>
          <w:rFonts w:ascii="Calibri" w:eastAsia="Times New Roman" w:hAnsi="Calibri" w:cs="Calibri"/>
          <w:b/>
          <w:bCs/>
          <w:noProof/>
          <w:color w:val="141414"/>
          <w:kern w:val="0"/>
          <w:sz w:val="36"/>
          <w:szCs w:val="36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6EBC" wp14:editId="0E85D505">
                <wp:simplePos x="0" y="0"/>
                <wp:positionH relativeFrom="column">
                  <wp:posOffset>368300</wp:posOffset>
                </wp:positionH>
                <wp:positionV relativeFrom="paragraph">
                  <wp:posOffset>97427</wp:posOffset>
                </wp:positionV>
                <wp:extent cx="1869439" cy="830997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3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96F0AA" w14:textId="77777777" w:rsidR="00FC2680" w:rsidRDefault="00FC2680" w:rsidP="00FC2680">
                            <w:pPr>
                              <w:tabs>
                                <w:tab w:val="left" w:pos="1100"/>
                              </w:tabs>
                              <w:rPr>
                                <w:rFonts w:ascii="Arial Rounded MT Bold" w:eastAsia="Arial" w:hAnsi="Arial Rounded MT Bold"/>
                                <w:b/>
                                <w:bCs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eastAsia="Arial" w:hAnsi="Arial Rounded MT Bold"/>
                                <w:b/>
                                <w:bCs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Executive Education Program </w:t>
                            </w:r>
                            <w:proofErr w:type="gramStart"/>
                            <w:r>
                              <w:rPr>
                                <w:rFonts w:ascii="Arial Rounded MT Bold" w:eastAsia="Arial" w:hAnsi="Arial Rounded MT Bold"/>
                                <w:b/>
                                <w:bCs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eastAsia="Arial" w:hAnsi="Arial Rounded MT Bold"/>
                                <w:b/>
                                <w:bCs/>
                                <w:color w:val="323E4F" w:themeColor="text2" w:themeShade="BF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Neuromodulation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36EBC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9pt;margin-top:7.65pt;width:147.2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" filled="f" stroked="f">
                <v:textbox style="mso-fit-shape-to-text:t">
                  <w:txbxContent>
                    <w:p w14:paraId="1D96F0AA" w14:textId="77777777" w:rsidR="00FC2680" w:rsidRDefault="00FC2680" w:rsidP="00FC2680">
                      <w:pPr>
                        <w:tabs>
                          <w:tab w:val="left" w:pos="1100"/>
                        </w:tabs>
                        <w:rPr>
                          <w:rFonts w:ascii="Arial Rounded MT Bold" w:eastAsia="Arial" w:hAnsi="Arial Rounded MT Bold"/>
                          <w:b/>
                          <w:bCs/>
                          <w:color w:val="323E4F" w:themeColor="text2" w:themeShade="BF"/>
                          <w:kern w:val="24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Rounded MT Bold" w:eastAsia="Arial" w:hAnsi="Arial Rounded MT Bold"/>
                          <w:b/>
                          <w:bCs/>
                          <w:color w:val="323E4F" w:themeColor="text2" w:themeShade="BF"/>
                          <w:kern w:val="24"/>
                          <w:sz w:val="20"/>
                          <w:szCs w:val="20"/>
                          <w:lang w:val="en-US"/>
                        </w:rPr>
                        <w:t xml:space="preserve">Executive Education Program </w:t>
                      </w:r>
                      <w:proofErr w:type="gramStart"/>
                      <w:r>
                        <w:rPr>
                          <w:rFonts w:ascii="Arial Rounded MT Bold" w:eastAsia="Arial" w:hAnsi="Arial Rounded MT Bold"/>
                          <w:b/>
                          <w:bCs/>
                          <w:color w:val="323E4F" w:themeColor="text2" w:themeShade="BF"/>
                          <w:kern w:val="24"/>
                          <w:sz w:val="20"/>
                          <w:szCs w:val="20"/>
                          <w:lang w:val="en-US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eastAsia="Arial" w:hAnsi="Arial Rounded MT Bold"/>
                          <w:b/>
                          <w:bCs/>
                          <w:color w:val="323E4F" w:themeColor="text2" w:themeShade="BF"/>
                          <w:kern w:val="24"/>
                          <w:sz w:val="20"/>
                          <w:szCs w:val="20"/>
                          <w:lang w:val="en-US"/>
                        </w:rPr>
                        <w:t xml:space="preserve"> Neuromodulation</w:t>
                      </w:r>
                    </w:p>
                  </w:txbxContent>
                </v:textbox>
              </v:shape>
            </w:pict>
          </mc:Fallback>
        </mc:AlternateContent>
      </w:r>
      <w:r w:rsidRPr="00FC2680">
        <w:rPr>
          <w:rFonts w:ascii="Calibri" w:eastAsia="Times New Roman" w:hAnsi="Calibri" w:cs="Calibri"/>
          <w:b/>
          <w:bCs/>
          <w:noProof/>
          <w:color w:val="141414"/>
          <w:kern w:val="0"/>
          <w:sz w:val="36"/>
          <w:szCs w:val="36"/>
          <w:lang w:eastAsia="en-GB"/>
          <w14:ligatures w14:val="none"/>
        </w:rPr>
        <w:drawing>
          <wp:inline distT="0" distB="0" distL="0" distR="0" wp14:anchorId="19D4B5B8" wp14:editId="0FD20F74">
            <wp:extent cx="367754" cy="715483"/>
            <wp:effectExtent l="0" t="0" r="635" b="0"/>
            <wp:docPr id="12" name="Picture 11" descr="A blue letter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953B03C-A584-CF49-BB74-BE30B579D5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blue letter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2953B03C-A584-CF49-BB74-BE30B579D5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356" cy="7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998AB" w14:textId="77777777" w:rsidR="00FC2680" w:rsidRPr="00FC2680" w:rsidRDefault="00FC2680" w:rsidP="00D2601F">
      <w:pPr>
        <w:rPr>
          <w:rFonts w:ascii="Calibri" w:eastAsia="Times New Roman" w:hAnsi="Calibri" w:cs="Calibri"/>
          <w:b/>
          <w:bCs/>
          <w:color w:val="141414"/>
          <w:kern w:val="0"/>
          <w:sz w:val="36"/>
          <w:szCs w:val="36"/>
          <w:lang w:eastAsia="en-GB"/>
          <w14:ligatures w14:val="none"/>
        </w:rPr>
      </w:pPr>
    </w:p>
    <w:p w14:paraId="5D517A32" w14:textId="3F49E381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41414"/>
          <w:kern w:val="0"/>
          <w:sz w:val="36"/>
          <w:szCs w:val="36"/>
          <w:lang w:eastAsia="en-GB"/>
          <w14:ligatures w14:val="none"/>
        </w:rPr>
        <w:t>Executive Education Program in Neuromodulation (EEPIN)</w:t>
      </w:r>
    </w:p>
    <w:p w14:paraId="19C9B7F1" w14:textId="77777777" w:rsidR="00D2601F" w:rsidRPr="00D2601F" w:rsidRDefault="00D2601F" w:rsidP="00D2601F">
      <w:pPr>
        <w:spacing w:after="80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41414"/>
          <w:kern w:val="0"/>
          <w:sz w:val="34"/>
          <w:szCs w:val="34"/>
          <w:lang w:eastAsia="en-GB"/>
          <w14:ligatures w14:val="none"/>
        </w:rPr>
        <w:t>Programme overview</w:t>
      </w:r>
    </w:p>
    <w:p w14:paraId="6AA261FA" w14:textId="77777777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7295B452" w14:textId="5BCD923A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 xml:space="preserve">EEPIN is a </w:t>
      </w:r>
      <w:r w:rsidR="00FC2680"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>university-based</w:t>
      </w:r>
      <w:r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 xml:space="preserve"> certificate course, the first step towards a neuromodulation career. This foundation program designed for “Team Neuromodulation” is delivered online and can also be viewed asynchronously on City university “Media Space” platform, allowing exceptional flexibility and access worldwide.  </w:t>
      </w:r>
      <w:r w:rsidRPr="00D2601F">
        <w:rPr>
          <w:rFonts w:ascii="Calibri" w:eastAsia="Times New Roman" w:hAnsi="Calibri" w:cs="Calibri"/>
          <w:color w:val="1E1E1E"/>
          <w:kern w:val="0"/>
          <w:shd w:val="clear" w:color="auto" w:fill="FFFFFF"/>
          <w:lang w:eastAsia="en-GB"/>
          <w14:ligatures w14:val="none"/>
        </w:rPr>
        <w:t xml:space="preserve">EEPIN </w:t>
      </w:r>
      <w:r w:rsidR="00FC2680" w:rsidRPr="00D2601F">
        <w:rPr>
          <w:rFonts w:ascii="Calibri" w:eastAsia="Times New Roman" w:hAnsi="Calibri" w:cs="Calibri"/>
          <w:color w:val="1E1E1E"/>
          <w:kern w:val="0"/>
          <w:shd w:val="clear" w:color="auto" w:fill="FFFFFF"/>
          <w:lang w:eastAsia="en-GB"/>
          <w14:ligatures w14:val="none"/>
        </w:rPr>
        <w:t>underpins standardized</w:t>
      </w:r>
      <w:r w:rsidRPr="00D2601F">
        <w:rPr>
          <w:rFonts w:ascii="Calibri" w:eastAsia="Times New Roman" w:hAnsi="Calibri" w:cs="Calibri"/>
          <w:color w:val="1E1E1E"/>
          <w:kern w:val="0"/>
          <w:shd w:val="clear" w:color="auto" w:fill="FFFFFF"/>
          <w:lang w:eastAsia="en-GB"/>
          <w14:ligatures w14:val="none"/>
        </w:rPr>
        <w:t>, unbiased education under strict university governance to protect and promote the safe practices in the speciality. </w:t>
      </w:r>
    </w:p>
    <w:p w14:paraId="74339B55" w14:textId="001CF6CE" w:rsidR="00D2601F" w:rsidRPr="00D2601F" w:rsidRDefault="00D2601F" w:rsidP="00D2601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 xml:space="preserve">The candidate experiences live online teaching sessions, video lectures, interactive activities and case-based discussions from the </w:t>
      </w:r>
      <w:proofErr w:type="gramStart"/>
      <w:r w:rsidR="00AF0671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>I</w:t>
      </w:r>
      <w:r w:rsidR="00AF0671"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>nternational</w:t>
      </w:r>
      <w:proofErr w:type="gramEnd"/>
      <w:r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 xml:space="preserve"> faculty whilst receiving personal support from a dedicated “Learning Team” based at City University and Barts Neuromodulation Centre.  </w:t>
      </w:r>
      <w:r w:rsidRPr="00D2601F">
        <w:rPr>
          <w:rFonts w:ascii="Calibri" w:eastAsia="Times New Roman" w:hAnsi="Calibri" w:cs="Calibri"/>
          <w:color w:val="1E1E1E"/>
          <w:kern w:val="0"/>
          <w:u w:val="single"/>
          <w:shd w:val="clear" w:color="auto" w:fill="FFFFFF"/>
          <w:lang w:eastAsia="en-GB"/>
          <w14:ligatures w14:val="none"/>
        </w:rPr>
        <w:t> </w:t>
      </w:r>
    </w:p>
    <w:p w14:paraId="7647BE4E" w14:textId="77777777" w:rsidR="00FC2680" w:rsidRDefault="00D2601F" w:rsidP="00FC2680">
      <w:pPr>
        <w:shd w:val="clear" w:color="auto" w:fill="FFFFFF"/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Structure</w:t>
      </w:r>
    </w:p>
    <w:p w14:paraId="3DE1B09B" w14:textId="603898B8" w:rsidR="00D2601F" w:rsidRPr="00D2601F" w:rsidRDefault="00D2601F" w:rsidP="00FC2680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lang w:eastAsia="en-GB"/>
          <w14:ligatures w14:val="none"/>
        </w:rPr>
        <w:t>The 4 -day online program, spreading over 2-weeks, draws expertise from Key Opinion Leaders (KOLs), displaying reciprocated didactic lectures with clinical discussions and case studies. </w:t>
      </w:r>
    </w:p>
    <w:p w14:paraId="1640EF05" w14:textId="77777777" w:rsidR="00D2601F" w:rsidRPr="00D2601F" w:rsidRDefault="00D2601F" w:rsidP="00D2601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41414"/>
          <w:kern w:val="0"/>
          <w:lang w:eastAsia="en-GB"/>
          <w14:ligatures w14:val="none"/>
        </w:rPr>
        <w:t>Program schedule- Monday, Tuesday 10:00-16:00 pm (GMT) 2nd and 3rd week June</w:t>
      </w:r>
    </w:p>
    <w:p w14:paraId="541E5BF2" w14:textId="77777777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shd w:val="clear" w:color="auto" w:fill="FFFFFF"/>
          <w:lang w:eastAsia="en-GB"/>
          <w14:ligatures w14:val="none"/>
        </w:rPr>
        <w:t xml:space="preserve">The program aims to prepare candidates with the fundamentals of neuromodulation 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assessed via multiple choice questions </w:t>
      </w:r>
      <w:r w:rsidRPr="00D2601F">
        <w:rPr>
          <w:rFonts w:ascii="Calibri" w:eastAsia="Times New Roman" w:hAnsi="Calibri" w:cs="Calibri"/>
          <w:color w:val="141414"/>
          <w:kern w:val="0"/>
          <w:shd w:val="clear" w:color="auto" w:fill="FFFFFF"/>
          <w:lang w:eastAsia="en-GB"/>
          <w14:ligatures w14:val="none"/>
        </w:rPr>
        <w:t>leading towards a certificate from the City University, London.</w:t>
      </w:r>
    </w:p>
    <w:p w14:paraId="2BBA378B" w14:textId="77777777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u w:val="single"/>
          <w:lang w:eastAsia="en-GB"/>
          <w14:ligatures w14:val="none"/>
        </w:rPr>
        <w:t> </w:t>
      </w:r>
    </w:p>
    <w:p w14:paraId="21F1A72A" w14:textId="3D5A1E5B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Learning Objectives</w:t>
      </w:r>
    </w:p>
    <w:p w14:paraId="4EA6BDAA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The programme aims to cover the following key topics on the fundamentals of neuromodulation with the potential to incorporate further novel advancements in the field:</w:t>
      </w:r>
    </w:p>
    <w:p w14:paraId="6DC70091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spacing w:before="240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Indications of neuromodulation – current and emerging</w:t>
      </w:r>
    </w:p>
    <w:p w14:paraId="066DA467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Physics of waveform and implications in neuromodulation</w:t>
      </w:r>
    </w:p>
    <w:p w14:paraId="3748C249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Patient selection and Multidisciplinary (MDT) approach</w:t>
      </w:r>
    </w:p>
    <w:p w14:paraId="7D522D34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Procedural skills including videos for SCS, DRG, ONS, PNS and DBS</w:t>
      </w:r>
    </w:p>
    <w:p w14:paraId="549D170E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Mechanism of action of current waveforms and their evidence in clinical practice</w:t>
      </w:r>
    </w:p>
    <w:p w14:paraId="298A54F8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Current neuromodulation devices and available technology </w:t>
      </w:r>
    </w:p>
    <w:p w14:paraId="3AEA829D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Peripheral nerve stimulation and Indications</w:t>
      </w:r>
    </w:p>
    <w:p w14:paraId="51A196AD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Non-invasive neuromodulation</w:t>
      </w:r>
    </w:p>
    <w:p w14:paraId="3F1E5C4A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Headache and neuromodulation</w:t>
      </w:r>
    </w:p>
    <w:p w14:paraId="0AC75CE0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Deep brain stimulation and indications</w:t>
      </w:r>
    </w:p>
    <w:p w14:paraId="1D42B69F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Radiofrequency evidence and emerging indications</w:t>
      </w:r>
    </w:p>
    <w:p w14:paraId="2364C2E9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Intrathecal drug delivery therapy and its indications</w:t>
      </w:r>
    </w:p>
    <w:p w14:paraId="6B96339E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lastRenderedPageBreak/>
        <w:t>How to set up a neuromodulation service</w:t>
      </w:r>
    </w:p>
    <w:p w14:paraId="7C471F78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How to implement best clinical practice based on </w:t>
      </w:r>
      <w:proofErr w:type="gramStart"/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evidence</w:t>
      </w:r>
      <w:proofErr w:type="gramEnd"/>
    </w:p>
    <w:p w14:paraId="4F8F2E29" w14:textId="77777777" w:rsidR="00D2601F" w:rsidRPr="00D2601F" w:rsidRDefault="00D2601F" w:rsidP="00D2601F">
      <w:pPr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Managing conflict of interest within neuromodulation industry</w:t>
      </w:r>
    </w:p>
    <w:p w14:paraId="42EAC691" w14:textId="77777777" w:rsidR="00D2601F" w:rsidRPr="00D2601F" w:rsidRDefault="00D2601F" w:rsidP="00D2601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 </w:t>
      </w:r>
    </w:p>
    <w:p w14:paraId="43D08330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Who is this program for?</w:t>
      </w:r>
    </w:p>
    <w:p w14:paraId="3145B276" w14:textId="6BADA072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This program is aimed for “Team neuromodulation” comprising Physicians, Clinical Nurse Specialists, Physiotherapists, Industry Representatives, Field Clinical </w:t>
      </w:r>
      <w:proofErr w:type="gramStart"/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Engineers</w:t>
      </w:r>
      <w:proofErr w:type="gramEnd"/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and Allied Health Professionals. </w:t>
      </w:r>
      <w:r w:rsidR="00FC2680"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Essentially, a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candidate who would like to be part of the neuromodulation team, seeking a formal career in neuromodulation with university certification.  </w:t>
      </w:r>
    </w:p>
    <w:p w14:paraId="59DC3387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Recommended eligibility:</w:t>
      </w:r>
    </w:p>
    <w:p w14:paraId="6FB1BA00" w14:textId="2118B93C" w:rsidR="00D2601F" w:rsidRPr="00D2601F" w:rsidRDefault="00D2601F" w:rsidP="00D2601F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Doctors: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Experience in Pain medicine, Neurosurgery, Spinal </w:t>
      </w:r>
      <w:r w:rsidR="00FC2680"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sur</w:t>
      </w:r>
      <w:r w:rsidR="00FC2680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gery</w:t>
      </w:r>
      <w:r w:rsidR="00FC2680"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,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or Neuromodulation</w:t>
      </w:r>
    </w:p>
    <w:p w14:paraId="10398ACA" w14:textId="4C86FCD3" w:rsidR="00D2601F" w:rsidRPr="00D2601F" w:rsidRDefault="00D2601F" w:rsidP="00D2601F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Nurses, Physiotherapist, Allied healthcare professionals, Industry representatives and Field Clinical Engineers in neuromodulation: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Undergraduate degree and statement of purpose with ability to demonstrate interest in </w:t>
      </w:r>
      <w:proofErr w:type="gramStart"/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neuromodulation</w:t>
      </w:r>
      <w:proofErr w:type="gramEnd"/>
    </w:p>
    <w:p w14:paraId="0A8E135F" w14:textId="77777777" w:rsidR="00D2601F" w:rsidRPr="00D2601F" w:rsidRDefault="00D2601F" w:rsidP="00D2601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  </w:t>
      </w:r>
    </w:p>
    <w:p w14:paraId="0789C888" w14:textId="58C588EC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How to apply</w:t>
      </w:r>
      <w:r w:rsidR="00FC2680">
        <w:rPr>
          <w:rFonts w:ascii="Calibri" w:eastAsia="Times New Roman" w:hAnsi="Calibri" w:cs="Calibri"/>
          <w:b/>
          <w:bCs/>
          <w:color w:val="1E1E1E"/>
          <w:kern w:val="0"/>
          <w:sz w:val="36"/>
          <w:szCs w:val="36"/>
          <w:lang w:eastAsia="en-GB"/>
          <w14:ligatures w14:val="none"/>
        </w:rPr>
        <w:t>?</w:t>
      </w:r>
    </w:p>
    <w:p w14:paraId="4BDEB28B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To apply for a place on the upcoming Executive Education Program </w:t>
      </w:r>
      <w:proofErr w:type="gramStart"/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In</w:t>
      </w:r>
      <w:proofErr w:type="gramEnd"/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Neuromodulation, please email your CV and a statement of purpose (400 words) to </w:t>
      </w:r>
      <w:r w:rsidRPr="00D2601F">
        <w:rPr>
          <w:rFonts w:ascii="Calibri" w:eastAsia="Times New Roman" w:hAnsi="Calibri" w:cs="Calibri"/>
          <w:color w:val="006BBD"/>
          <w:kern w:val="0"/>
          <w:lang w:eastAsia="en-GB"/>
          <w14:ligatures w14:val="none"/>
        </w:rPr>
        <w:t>EEPIN@city.ac.uk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. The deadline for applications is </w:t>
      </w: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Friday 17</w:t>
      </w:r>
      <w:r w:rsidRPr="00D2601F">
        <w:rPr>
          <w:rFonts w:ascii="Calibri" w:eastAsia="Times New Roman" w:hAnsi="Calibri" w:cs="Calibri"/>
          <w:b/>
          <w:bCs/>
          <w:color w:val="1E1E1E"/>
          <w:kern w:val="0"/>
          <w:sz w:val="14"/>
          <w:szCs w:val="14"/>
          <w:vertAlign w:val="superscript"/>
          <w:lang w:eastAsia="en-GB"/>
          <w14:ligatures w14:val="none"/>
        </w:rPr>
        <w:t>th</w:t>
      </w: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 xml:space="preserve"> May 2023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>. All successful candidates will be notified by Friday 24</w:t>
      </w:r>
      <w:r w:rsidRPr="00D2601F">
        <w:rPr>
          <w:rFonts w:ascii="Calibri" w:eastAsia="Times New Roman" w:hAnsi="Calibri" w:cs="Calibri"/>
          <w:color w:val="1E1E1E"/>
          <w:kern w:val="0"/>
          <w:sz w:val="14"/>
          <w:szCs w:val="14"/>
          <w:vertAlign w:val="superscript"/>
          <w:lang w:eastAsia="en-GB"/>
          <w14:ligatures w14:val="none"/>
        </w:rPr>
        <w:t>th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May.</w:t>
      </w:r>
    </w:p>
    <w:p w14:paraId="39744D9F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Seats and bursaries are limited. We encourage early application to not miss out on timely enrolment.</w:t>
      </w:r>
    </w:p>
    <w:p w14:paraId="3DD29F68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 </w:t>
      </w:r>
    </w:p>
    <w:p w14:paraId="543A4008" w14:textId="77777777" w:rsidR="00D2601F" w:rsidRPr="00D2601F" w:rsidRDefault="00D2601F" w:rsidP="00D2601F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The fee for the program is </w:t>
      </w:r>
      <w:r w:rsidRPr="00D2601F">
        <w:rPr>
          <w:rFonts w:ascii="Calibri" w:eastAsia="Times New Roman" w:hAnsi="Calibri" w:cs="Calibri"/>
          <w:b/>
          <w:bCs/>
          <w:color w:val="1E1E1E"/>
          <w:kern w:val="0"/>
          <w:lang w:eastAsia="en-GB"/>
          <w14:ligatures w14:val="none"/>
        </w:rPr>
        <w:t>£1,950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. Limited bursaries of </w:t>
      </w:r>
      <w:r w:rsidRPr="00D2601F">
        <w:rPr>
          <w:rFonts w:ascii="Calibri" w:eastAsia="Times New Roman" w:hAnsi="Calibri" w:cs="Calibri"/>
          <w:color w:val="1E1E1E"/>
          <w:kern w:val="0"/>
          <w:u w:val="single"/>
          <w:lang w:eastAsia="en-GB"/>
          <w14:ligatures w14:val="none"/>
        </w:rPr>
        <w:t>up to 50%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are available from The Spine Foundation on a first come first serve basis; contact </w:t>
      </w:r>
      <w:r w:rsidRPr="00D2601F">
        <w:rPr>
          <w:rFonts w:ascii="Calibri" w:eastAsia="Times New Roman" w:hAnsi="Calibri" w:cs="Calibri"/>
          <w:color w:val="006BBD"/>
          <w:kern w:val="0"/>
          <w:lang w:eastAsia="en-GB"/>
          <w14:ligatures w14:val="none"/>
        </w:rPr>
        <w:t>enquiries@spinefoundation.org.uk</w:t>
      </w:r>
      <w:r w:rsidRPr="00D2601F">
        <w:rPr>
          <w:rFonts w:ascii="Calibri" w:eastAsia="Times New Roman" w:hAnsi="Calibri" w:cs="Calibri"/>
          <w:color w:val="1E1E1E"/>
          <w:kern w:val="0"/>
          <w:lang w:eastAsia="en-GB"/>
          <w14:ligatures w14:val="none"/>
        </w:rPr>
        <w:t xml:space="preserve"> for more information.</w:t>
      </w:r>
    </w:p>
    <w:p w14:paraId="59B75848" w14:textId="77777777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u w:val="single"/>
          <w:lang w:eastAsia="en-GB"/>
          <w14:ligatures w14:val="none"/>
        </w:rPr>
        <w:t> </w:t>
      </w:r>
    </w:p>
    <w:p w14:paraId="69C2B924" w14:textId="77777777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Calibri" w:eastAsia="Times New Roman" w:hAnsi="Calibri" w:cs="Calibri"/>
          <w:color w:val="141414"/>
          <w:kern w:val="0"/>
          <w:u w:val="single"/>
          <w:lang w:eastAsia="en-GB"/>
          <w14:ligatures w14:val="none"/>
        </w:rPr>
        <w:t> </w:t>
      </w:r>
    </w:p>
    <w:p w14:paraId="6E458500" w14:textId="77777777" w:rsidR="00D2601F" w:rsidRPr="00D2601F" w:rsidRDefault="00D2601F" w:rsidP="00D2601F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D2601F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Further information; </w:t>
      </w:r>
      <w:hyperlink r:id="rId6" w:history="1">
        <w:r w:rsidRPr="00D2601F">
          <w:rPr>
            <w:rFonts w:ascii="Arial" w:eastAsia="Times New Roman" w:hAnsi="Arial" w:cs="Arial"/>
            <w:color w:val="1155CC"/>
            <w:kern w:val="0"/>
            <w:sz w:val="22"/>
            <w:szCs w:val="22"/>
            <w:u w:val="single"/>
            <w:lang w:eastAsia="en-GB"/>
            <w14:ligatures w14:val="none"/>
          </w:rPr>
          <w:t>https://www.city.ac.uk/news-and-events/events/2023/june/executive-education-program-in-neuromodulation</w:t>
        </w:r>
      </w:hyperlink>
    </w:p>
    <w:p w14:paraId="7C0C328E" w14:textId="77777777" w:rsidR="00D2601F" w:rsidRPr="00D2601F" w:rsidRDefault="00D2601F" w:rsidP="00D2601F">
      <w:pPr>
        <w:spacing w:after="2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AFC5E74" w14:textId="77777777" w:rsidR="00D2601F" w:rsidRPr="00D2601F" w:rsidRDefault="00D2601F" w:rsidP="00D2601F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571E84B" w14:textId="77777777" w:rsidR="00D2601F" w:rsidRDefault="00D2601F"/>
    <w:sectPr w:rsidR="00D2601F" w:rsidSect="00413B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5DBA"/>
    <w:multiLevelType w:val="multilevel"/>
    <w:tmpl w:val="D61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753DF"/>
    <w:multiLevelType w:val="multilevel"/>
    <w:tmpl w:val="BEA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646836">
    <w:abstractNumId w:val="0"/>
  </w:num>
  <w:num w:numId="2" w16cid:durableId="1694379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1F"/>
    <w:rsid w:val="00413B74"/>
    <w:rsid w:val="00486BBE"/>
    <w:rsid w:val="00AF0671"/>
    <w:rsid w:val="00B436A1"/>
    <w:rsid w:val="00CE025A"/>
    <w:rsid w:val="00D2601F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5C5BC"/>
  <w15:chartTrackingRefBased/>
  <w15:docId w15:val="{2B2A509C-2616-214E-AD05-EAD944B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60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601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260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26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.ac.uk/news-and-events/events/2023/june/executive-education-program-in-neuromodulation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 Poply</dc:creator>
  <cp:keywords/>
  <dc:description/>
  <cp:lastModifiedBy>Tia Sofatzis</cp:lastModifiedBy>
  <cp:revision>2</cp:revision>
  <dcterms:created xsi:type="dcterms:W3CDTF">2023-12-28T02:33:00Z</dcterms:created>
  <dcterms:modified xsi:type="dcterms:W3CDTF">2023-12-28T02:33:00Z</dcterms:modified>
</cp:coreProperties>
</file>